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E8799" w14:textId="62577B73" w:rsidR="00F506C5" w:rsidRPr="00BA3748" w:rsidRDefault="000072CF" w:rsidP="000072CF">
      <w:pPr>
        <w:pStyle w:val="Title"/>
        <w:spacing w:after="0"/>
        <w:rPr>
          <w:rFonts w:ascii="Open Sans" w:hAnsi="Open Sans" w:cs="Open Sans"/>
          <w:b/>
          <w:bCs/>
        </w:rPr>
      </w:pPr>
      <w:r w:rsidRPr="00BA3748">
        <w:rPr>
          <w:rFonts w:ascii="Open Sans" w:hAnsi="Open Sans" w:cs="Open Sans"/>
          <w:b/>
          <w:bCs/>
          <w:noProof/>
        </w:rPr>
        <w:drawing>
          <wp:anchor distT="0" distB="0" distL="114300" distR="114300" simplePos="0" relativeHeight="251658240" behindDoc="0" locked="0" layoutInCell="1" allowOverlap="1" wp14:anchorId="2FE940F0" wp14:editId="2297BDFF">
            <wp:simplePos x="0" y="0"/>
            <wp:positionH relativeFrom="column">
              <wp:posOffset>66040</wp:posOffset>
            </wp:positionH>
            <wp:positionV relativeFrom="paragraph">
              <wp:posOffset>0</wp:posOffset>
            </wp:positionV>
            <wp:extent cx="809625" cy="800100"/>
            <wp:effectExtent l="0" t="0" r="9525" b="0"/>
            <wp:wrapSquare wrapText="bothSides"/>
            <wp:docPr id="83693549" name="Picture 1" descr="Logo of the Maine Bureau of Consumer Credit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3549" name="Picture 1" descr="Logo of the Maine Bureau of Consumer Credit Protection"/>
                    <pic:cNvPicPr/>
                  </pic:nvPicPr>
                  <pic:blipFill rotWithShape="1">
                    <a:blip r:embed="rId8" cstate="print">
                      <a:extLst>
                        <a:ext uri="{28A0092B-C50C-407E-A947-70E740481C1C}">
                          <a14:useLocalDpi xmlns:a14="http://schemas.microsoft.com/office/drawing/2010/main" val="0"/>
                        </a:ext>
                      </a:extLst>
                    </a:blip>
                    <a:srcRect l="6862" t="9804" r="9804" b="7843"/>
                    <a:stretch/>
                  </pic:blipFill>
                  <pic:spPr bwMode="auto">
                    <a:xfrm>
                      <a:off x="0" y="0"/>
                      <a:ext cx="809625" cy="800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A3748">
        <w:rPr>
          <w:rFonts w:ascii="Open Sans" w:hAnsi="Open Sans" w:cs="Open Sans"/>
          <w:b/>
          <w:bCs/>
        </w:rPr>
        <w:t>Collection Agency Activity Report</w:t>
      </w:r>
    </w:p>
    <w:p w14:paraId="7F98CCFB" w14:textId="538A89A5" w:rsidR="000072CF" w:rsidRPr="00BA3748" w:rsidRDefault="000072CF">
      <w:pPr>
        <w:rPr>
          <w:rFonts w:ascii="Open Sans" w:hAnsi="Open Sans" w:cs="Open Sans"/>
          <w:sz w:val="36"/>
          <w:szCs w:val="36"/>
        </w:rPr>
      </w:pPr>
      <w:r w:rsidRPr="00BA3748">
        <w:rPr>
          <w:rFonts w:ascii="Open Sans" w:hAnsi="Open Sans" w:cs="Open Sans"/>
          <w:sz w:val="36"/>
          <w:szCs w:val="36"/>
        </w:rPr>
        <w:t>Maine Bureau of Consumer Credit Protection</w:t>
      </w:r>
    </w:p>
    <w:p w14:paraId="7BABB730" w14:textId="77777777" w:rsidR="000072CF" w:rsidRPr="00BA3748" w:rsidRDefault="000072CF">
      <w:pPr>
        <w:rPr>
          <w:rFonts w:ascii="Open Sans" w:hAnsi="Open Sans" w:cs="Open Sans"/>
        </w:rPr>
        <w:sectPr w:rsidR="000072CF" w:rsidRPr="00BA3748" w:rsidSect="000072CF">
          <w:footerReference w:type="default" r:id="rId9"/>
          <w:pgSz w:w="12240" w:h="15840"/>
          <w:pgMar w:top="720" w:right="720" w:bottom="720" w:left="720" w:header="720" w:footer="720" w:gutter="0"/>
          <w:cols w:space="720"/>
          <w:docGrid w:linePitch="360"/>
        </w:sectPr>
      </w:pPr>
    </w:p>
    <w:p w14:paraId="59D15FC6" w14:textId="77777777" w:rsidR="000072CF" w:rsidRPr="00BA3748" w:rsidRDefault="000072CF">
      <w:pPr>
        <w:rPr>
          <w:rFonts w:ascii="Open Sans" w:hAnsi="Open Sans" w:cs="Open Sans"/>
        </w:rPr>
      </w:pPr>
    </w:p>
    <w:p w14:paraId="1FE005ED" w14:textId="6548B522" w:rsidR="000072CF" w:rsidRPr="00BA3748" w:rsidRDefault="000072CF" w:rsidP="000072CF">
      <w:pPr>
        <w:tabs>
          <w:tab w:val="right" w:leader="underscore" w:pos="8640"/>
        </w:tabs>
        <w:rPr>
          <w:rFonts w:ascii="Open Sans" w:hAnsi="Open Sans" w:cs="Open Sans"/>
        </w:rPr>
      </w:pPr>
      <w:r w:rsidRPr="00BA3748">
        <w:rPr>
          <w:rFonts w:ascii="Open Sans" w:hAnsi="Open Sans" w:cs="Open Sans"/>
        </w:rPr>
        <w:t>Company Name:</w:t>
      </w:r>
      <w:r w:rsidRPr="00BA3748">
        <w:rPr>
          <w:rFonts w:ascii="Open Sans" w:hAnsi="Open Sans" w:cs="Open Sans"/>
        </w:rPr>
        <w:tab/>
      </w:r>
    </w:p>
    <w:p w14:paraId="42CE0C43" w14:textId="0BEF1C1E" w:rsidR="000072CF" w:rsidRPr="00BA3748" w:rsidRDefault="000072CF" w:rsidP="000072CF">
      <w:pPr>
        <w:tabs>
          <w:tab w:val="right" w:leader="underscore" w:pos="4320"/>
        </w:tabs>
        <w:rPr>
          <w:rFonts w:ascii="Open Sans" w:hAnsi="Open Sans" w:cs="Open Sans"/>
        </w:rPr>
      </w:pPr>
      <w:r w:rsidRPr="00BA3748">
        <w:rPr>
          <w:rFonts w:ascii="Open Sans" w:hAnsi="Open Sans" w:cs="Open Sans"/>
        </w:rPr>
        <w:t xml:space="preserve">NMLS ID: </w:t>
      </w:r>
      <w:r w:rsidRPr="00BA3748">
        <w:rPr>
          <w:rFonts w:ascii="Open Sans" w:hAnsi="Open Sans" w:cs="Open Sans"/>
        </w:rPr>
        <w:tab/>
      </w:r>
    </w:p>
    <w:p w14:paraId="72AD61F9" w14:textId="06EA093A" w:rsidR="000072CF" w:rsidRPr="00BA3748" w:rsidRDefault="000072CF">
      <w:pPr>
        <w:rPr>
          <w:rFonts w:ascii="Open Sans" w:hAnsi="Open Sans" w:cs="Open Sans"/>
        </w:rPr>
      </w:pPr>
      <w:r w:rsidRPr="00BA3748">
        <w:rPr>
          <w:rFonts w:ascii="Open Sans" w:hAnsi="Open Sans" w:cs="Open Sans"/>
        </w:rPr>
        <w:t>Activity Report:</w:t>
      </w:r>
    </w:p>
    <w:p w14:paraId="71EA658C" w14:textId="77777777" w:rsidR="000072CF" w:rsidRPr="00BA3748" w:rsidRDefault="000072CF" w:rsidP="000072CF">
      <w:pPr>
        <w:tabs>
          <w:tab w:val="left" w:pos="2160"/>
          <w:tab w:val="right" w:leader="underscore" w:pos="3960"/>
        </w:tabs>
        <w:ind w:left="720"/>
        <w:rPr>
          <w:rFonts w:ascii="Open Sans" w:hAnsi="Open Sans" w:cs="Open Sans"/>
        </w:rPr>
      </w:pPr>
      <w:r w:rsidRPr="00BA3748">
        <w:rPr>
          <w:rFonts w:ascii="Open Sans" w:hAnsi="Open Sans" w:cs="Open Sans"/>
        </w:rPr>
        <w:t xml:space="preserve">Start Date: </w:t>
      </w:r>
      <w:r w:rsidRPr="00BA3748">
        <w:rPr>
          <w:rFonts w:ascii="Open Sans" w:hAnsi="Open Sans" w:cs="Open Sans"/>
        </w:rPr>
        <w:tab/>
        <w:t>01/01/</w:t>
      </w:r>
      <w:r w:rsidRPr="00BA3748">
        <w:rPr>
          <w:rFonts w:ascii="Open Sans" w:hAnsi="Open Sans" w:cs="Open Sans"/>
        </w:rPr>
        <w:tab/>
      </w:r>
    </w:p>
    <w:p w14:paraId="60B03510" w14:textId="5ADEEC93" w:rsidR="000072CF" w:rsidRPr="00BA3748" w:rsidRDefault="000072CF" w:rsidP="000072CF">
      <w:pPr>
        <w:tabs>
          <w:tab w:val="left" w:pos="2160"/>
          <w:tab w:val="right" w:leader="underscore" w:pos="3960"/>
        </w:tabs>
        <w:ind w:left="720"/>
        <w:rPr>
          <w:rFonts w:ascii="Open Sans" w:hAnsi="Open Sans" w:cs="Open Sans"/>
        </w:rPr>
      </w:pPr>
      <w:r w:rsidRPr="00BA3748">
        <w:rPr>
          <w:rFonts w:ascii="Open Sans" w:hAnsi="Open Sans" w:cs="Open Sans"/>
        </w:rPr>
        <w:t xml:space="preserve">Through: </w:t>
      </w:r>
      <w:r w:rsidRPr="00BA3748">
        <w:rPr>
          <w:rFonts w:ascii="Open Sans" w:hAnsi="Open Sans" w:cs="Open Sans"/>
        </w:rPr>
        <w:tab/>
        <w:t>09/30/</w:t>
      </w:r>
      <w:r w:rsidRPr="00BA3748">
        <w:rPr>
          <w:rFonts w:ascii="Open Sans" w:hAnsi="Open Sans" w:cs="Open Sans"/>
        </w:rPr>
        <w:tab/>
      </w:r>
    </w:p>
    <w:p w14:paraId="370A9CED" w14:textId="0C3A3C70" w:rsidR="000072CF" w:rsidRPr="00BA3748" w:rsidRDefault="00B8436E" w:rsidP="000072CF">
      <w:pPr>
        <w:rPr>
          <w:rFonts w:ascii="Open Sans" w:hAnsi="Open Sans" w:cs="Open Sans"/>
        </w:rPr>
      </w:pPr>
      <w:r w:rsidRPr="00BA3748">
        <w:rPr>
          <w:rFonts w:ascii="Open Sans" w:hAnsi="Open Sans" w:cs="Open Sans"/>
        </w:rPr>
        <w:t>This form is to report annual consumer</w:t>
      </w:r>
      <w:r w:rsidR="000072CF" w:rsidRPr="00BA3748">
        <w:rPr>
          <w:rFonts w:ascii="Open Sans" w:hAnsi="Open Sans" w:cs="Open Sans"/>
        </w:rPr>
        <w:t xml:space="preserve"> collection activity in </w:t>
      </w:r>
      <w:r w:rsidRPr="00BA3748">
        <w:rPr>
          <w:rFonts w:ascii="Open Sans" w:hAnsi="Open Sans" w:cs="Open Sans"/>
        </w:rPr>
        <w:t>Maine</w:t>
      </w:r>
      <w:r w:rsidR="000072CF" w:rsidRPr="00BA3748">
        <w:rPr>
          <w:rFonts w:ascii="Open Sans" w:hAnsi="Open Sans" w:cs="Open Sans"/>
        </w:rPr>
        <w:t xml:space="preserve">. </w:t>
      </w:r>
      <w:r w:rsidRPr="00BA3748">
        <w:rPr>
          <w:rFonts w:ascii="Open Sans" w:hAnsi="Open Sans" w:cs="Open Sans"/>
        </w:rPr>
        <w:t xml:space="preserve">Commercial collections should not be included as part of this report. </w:t>
      </w:r>
      <w:r w:rsidR="000072CF" w:rsidRPr="00BA3748">
        <w:rPr>
          <w:rFonts w:ascii="Open Sans" w:hAnsi="Open Sans" w:cs="Open Sans"/>
        </w:rPr>
        <w:t xml:space="preserve">The </w:t>
      </w:r>
      <w:r w:rsidR="00702F69" w:rsidRPr="00BA3748">
        <w:rPr>
          <w:rFonts w:ascii="Open Sans" w:hAnsi="Open Sans" w:cs="Open Sans"/>
        </w:rPr>
        <w:t>figures</w:t>
      </w:r>
      <w:r w:rsidR="000072CF" w:rsidRPr="00BA3748">
        <w:rPr>
          <w:rFonts w:ascii="Open Sans" w:hAnsi="Open Sans" w:cs="Open Sans"/>
        </w:rPr>
        <w:t xml:space="preserve"> represent the</w:t>
      </w:r>
      <w:r w:rsidR="00702F69" w:rsidRPr="00BA3748">
        <w:rPr>
          <w:rFonts w:ascii="Open Sans" w:hAnsi="Open Sans" w:cs="Open Sans"/>
        </w:rPr>
        <w:t xml:space="preserve"> gross</w:t>
      </w:r>
      <w:r w:rsidR="000072CF" w:rsidRPr="00BA3748">
        <w:rPr>
          <w:rFonts w:ascii="Open Sans" w:hAnsi="Open Sans" w:cs="Open Sans"/>
        </w:rPr>
        <w:t xml:space="preserve"> amount of funds collected from</w:t>
      </w:r>
      <w:r w:rsidR="00702F69" w:rsidRPr="00BA3748">
        <w:rPr>
          <w:rFonts w:ascii="Open Sans" w:hAnsi="Open Sans" w:cs="Open Sans"/>
        </w:rPr>
        <w:t xml:space="preserve"> Maine</w:t>
      </w:r>
      <w:r w:rsidR="000072CF" w:rsidRPr="00BA3748">
        <w:rPr>
          <w:rFonts w:ascii="Open Sans" w:hAnsi="Open Sans" w:cs="Open Sans"/>
        </w:rPr>
        <w:t xml:space="preserve"> residents only, for a 12-month period ending December 31 of each year, as well as the most recent quarter end prior to this renewal application. The amount outstanding at year end should represent the amount of funds the company is attempting to collect in </w:t>
      </w:r>
      <w:r w:rsidR="00702F69" w:rsidRPr="00BA3748">
        <w:rPr>
          <w:rFonts w:ascii="Open Sans" w:hAnsi="Open Sans" w:cs="Open Sans"/>
        </w:rPr>
        <w:t>Maine</w:t>
      </w:r>
      <w:r w:rsidR="000072CF" w:rsidRPr="00BA3748">
        <w:rPr>
          <w:rFonts w:ascii="Open Sans" w:hAnsi="Open Sans" w:cs="Open Sans"/>
        </w:rPr>
        <w:t xml:space="preserve"> for the date specified. The number of accounts must represent how many separate debtor accounts comprise the outstanding amount for the same period specified.</w:t>
      </w:r>
    </w:p>
    <w:p w14:paraId="425E3D6E" w14:textId="77777777" w:rsidR="000072CF" w:rsidRPr="00BA3748" w:rsidRDefault="000072CF" w:rsidP="000072CF">
      <w:pPr>
        <w:rPr>
          <w:rFonts w:ascii="Open Sans" w:hAnsi="Open Sans" w:cs="Open Sans"/>
        </w:rPr>
      </w:pPr>
    </w:p>
    <w:tbl>
      <w:tblPr>
        <w:tblStyle w:val="TableGrid"/>
        <w:tblW w:w="9792" w:type="dxa"/>
        <w:tblLook w:val="04A0" w:firstRow="1" w:lastRow="0" w:firstColumn="1" w:lastColumn="0" w:noHBand="0" w:noVBand="1"/>
      </w:tblPr>
      <w:tblGrid>
        <w:gridCol w:w="4320"/>
        <w:gridCol w:w="2736"/>
        <w:gridCol w:w="2736"/>
      </w:tblGrid>
      <w:tr w:rsidR="00702F69" w:rsidRPr="00BA3748" w14:paraId="2379349B" w14:textId="77777777" w:rsidTr="00702F69">
        <w:tc>
          <w:tcPr>
            <w:tcW w:w="4320" w:type="dxa"/>
          </w:tcPr>
          <w:p w14:paraId="2393FF08" w14:textId="65604367" w:rsidR="00702F69" w:rsidRPr="00BA3748" w:rsidRDefault="00702F69" w:rsidP="000072CF">
            <w:pPr>
              <w:rPr>
                <w:rFonts w:ascii="Open Sans" w:hAnsi="Open Sans" w:cs="Open Sans"/>
              </w:rPr>
            </w:pPr>
            <w:r w:rsidRPr="00BA3748">
              <w:rPr>
                <w:rFonts w:ascii="Open Sans" w:hAnsi="Open Sans" w:cs="Open Sans"/>
              </w:rPr>
              <w:t>Maine Collection Agency Activity</w:t>
            </w:r>
          </w:p>
        </w:tc>
        <w:tc>
          <w:tcPr>
            <w:tcW w:w="2736" w:type="dxa"/>
          </w:tcPr>
          <w:p w14:paraId="7FAB9F8F" w14:textId="2C48D84B" w:rsidR="00702F69" w:rsidRPr="00BA3748" w:rsidRDefault="00702F69" w:rsidP="00702F69">
            <w:pPr>
              <w:tabs>
                <w:tab w:val="right" w:leader="underscore" w:pos="1336"/>
              </w:tabs>
              <w:jc w:val="center"/>
              <w:rPr>
                <w:rFonts w:ascii="Open Sans" w:hAnsi="Open Sans" w:cs="Open Sans"/>
              </w:rPr>
            </w:pPr>
            <w:r w:rsidRPr="00BA3748">
              <w:rPr>
                <w:rFonts w:ascii="Open Sans" w:hAnsi="Open Sans" w:cs="Open Sans"/>
              </w:rPr>
              <w:t>12/31/</w:t>
            </w:r>
            <w:r w:rsidRPr="00BA3748">
              <w:rPr>
                <w:rFonts w:ascii="Open Sans" w:hAnsi="Open Sans" w:cs="Open Sans"/>
              </w:rPr>
              <w:tab/>
            </w:r>
          </w:p>
        </w:tc>
        <w:tc>
          <w:tcPr>
            <w:tcW w:w="2736" w:type="dxa"/>
          </w:tcPr>
          <w:p w14:paraId="76151FFD" w14:textId="57D0336A" w:rsidR="00702F69" w:rsidRPr="00BA3748" w:rsidRDefault="00702F69" w:rsidP="00702F69">
            <w:pPr>
              <w:tabs>
                <w:tab w:val="right" w:leader="underscore" w:pos="1426"/>
              </w:tabs>
              <w:jc w:val="center"/>
              <w:rPr>
                <w:rFonts w:ascii="Open Sans" w:hAnsi="Open Sans" w:cs="Open Sans"/>
              </w:rPr>
            </w:pPr>
            <w:r w:rsidRPr="00BA3748">
              <w:rPr>
                <w:rFonts w:ascii="Open Sans" w:hAnsi="Open Sans" w:cs="Open Sans"/>
              </w:rPr>
              <w:t>09/30/</w:t>
            </w:r>
            <w:r w:rsidRPr="00BA3748">
              <w:rPr>
                <w:rFonts w:ascii="Open Sans" w:hAnsi="Open Sans" w:cs="Open Sans"/>
              </w:rPr>
              <w:tab/>
            </w:r>
          </w:p>
        </w:tc>
      </w:tr>
      <w:tr w:rsidR="00702F69" w:rsidRPr="00BA3748" w14:paraId="5BAEFF4A" w14:textId="77777777" w:rsidTr="00702F69">
        <w:tc>
          <w:tcPr>
            <w:tcW w:w="4320" w:type="dxa"/>
          </w:tcPr>
          <w:p w14:paraId="7BE3F659" w14:textId="2D475B83" w:rsidR="00702F69" w:rsidRPr="00BA3748" w:rsidRDefault="00702F69" w:rsidP="00702F69">
            <w:pPr>
              <w:pStyle w:val="ListParagraph"/>
              <w:numPr>
                <w:ilvl w:val="0"/>
                <w:numId w:val="1"/>
              </w:numPr>
              <w:rPr>
                <w:rFonts w:ascii="Open Sans" w:hAnsi="Open Sans" w:cs="Open Sans"/>
              </w:rPr>
            </w:pPr>
            <w:r w:rsidRPr="00BA3748">
              <w:rPr>
                <w:rFonts w:ascii="Open Sans" w:hAnsi="Open Sans" w:cs="Open Sans"/>
              </w:rPr>
              <w:t>Gross funds collected from Maine consumers for the period end:</w:t>
            </w:r>
          </w:p>
        </w:tc>
        <w:sdt>
          <w:sdtPr>
            <w:rPr>
              <w:rFonts w:ascii="Open Sans" w:hAnsi="Open Sans" w:cs="Open Sans"/>
            </w:rPr>
            <w:id w:val="843598366"/>
            <w:placeholder>
              <w:docPart w:val="DefaultPlaceholder_-1854013440"/>
            </w:placeholder>
            <w:showingPlcHdr/>
          </w:sdtPr>
          <w:sdtEndPr/>
          <w:sdtContent>
            <w:tc>
              <w:tcPr>
                <w:tcW w:w="2736" w:type="dxa"/>
              </w:tcPr>
              <w:p w14:paraId="736E9E94" w14:textId="5C6D1E13" w:rsidR="00702F69" w:rsidRPr="00BA3748" w:rsidRDefault="00702F69" w:rsidP="00702F69">
                <w:pPr>
                  <w:jc w:val="center"/>
                  <w:rPr>
                    <w:rFonts w:ascii="Open Sans" w:hAnsi="Open Sans" w:cs="Open Sans"/>
                  </w:rPr>
                </w:pPr>
                <w:r w:rsidRPr="00BA3748">
                  <w:rPr>
                    <w:rStyle w:val="PlaceholderText"/>
                    <w:rFonts w:ascii="Open Sans" w:hAnsi="Open Sans" w:cs="Open Sans"/>
                  </w:rPr>
                  <w:t>Click or tap here to enter text.</w:t>
                </w:r>
              </w:p>
            </w:tc>
          </w:sdtContent>
        </w:sdt>
        <w:sdt>
          <w:sdtPr>
            <w:rPr>
              <w:rFonts w:ascii="Open Sans" w:hAnsi="Open Sans" w:cs="Open Sans"/>
            </w:rPr>
            <w:id w:val="-1221893230"/>
            <w:placeholder>
              <w:docPart w:val="DefaultPlaceholder_-1854013440"/>
            </w:placeholder>
            <w:showingPlcHdr/>
          </w:sdtPr>
          <w:sdtEndPr/>
          <w:sdtContent>
            <w:tc>
              <w:tcPr>
                <w:tcW w:w="2736" w:type="dxa"/>
              </w:tcPr>
              <w:p w14:paraId="75C6837B" w14:textId="1D7FBACF" w:rsidR="00702F69" w:rsidRPr="00BA3748" w:rsidRDefault="00702F69" w:rsidP="00702F69">
                <w:pPr>
                  <w:jc w:val="center"/>
                  <w:rPr>
                    <w:rFonts w:ascii="Open Sans" w:hAnsi="Open Sans" w:cs="Open Sans"/>
                  </w:rPr>
                </w:pPr>
                <w:r w:rsidRPr="00BA3748">
                  <w:rPr>
                    <w:rStyle w:val="PlaceholderText"/>
                    <w:rFonts w:ascii="Open Sans" w:hAnsi="Open Sans" w:cs="Open Sans"/>
                  </w:rPr>
                  <w:t>Click or tap here to enter text.</w:t>
                </w:r>
              </w:p>
            </w:tc>
          </w:sdtContent>
        </w:sdt>
      </w:tr>
      <w:tr w:rsidR="00702F69" w:rsidRPr="00BA3748" w14:paraId="1778B9D5" w14:textId="77777777" w:rsidTr="00702F69">
        <w:tc>
          <w:tcPr>
            <w:tcW w:w="4320" w:type="dxa"/>
          </w:tcPr>
          <w:p w14:paraId="6384B297" w14:textId="0FC3F016" w:rsidR="00702F69" w:rsidRPr="00BA3748" w:rsidRDefault="00702F69" w:rsidP="00702F69">
            <w:pPr>
              <w:pStyle w:val="ListParagraph"/>
              <w:numPr>
                <w:ilvl w:val="0"/>
                <w:numId w:val="1"/>
              </w:numPr>
              <w:rPr>
                <w:rFonts w:ascii="Open Sans" w:hAnsi="Open Sans" w:cs="Open Sans"/>
              </w:rPr>
            </w:pPr>
            <w:r w:rsidRPr="00BA3748">
              <w:rPr>
                <w:rFonts w:ascii="Open Sans" w:hAnsi="Open Sans" w:cs="Open Sans"/>
              </w:rPr>
              <w:t>Dollar amount of funds outstanding the business is attempting to collect from Maine consumers as of the period end:</w:t>
            </w:r>
          </w:p>
        </w:tc>
        <w:sdt>
          <w:sdtPr>
            <w:rPr>
              <w:rFonts w:ascii="Open Sans" w:hAnsi="Open Sans" w:cs="Open Sans"/>
            </w:rPr>
            <w:id w:val="-1165544221"/>
            <w:placeholder>
              <w:docPart w:val="DefaultPlaceholder_-1854013440"/>
            </w:placeholder>
            <w:showingPlcHdr/>
          </w:sdtPr>
          <w:sdtEndPr/>
          <w:sdtContent>
            <w:tc>
              <w:tcPr>
                <w:tcW w:w="2736" w:type="dxa"/>
              </w:tcPr>
              <w:p w14:paraId="74C43C98" w14:textId="2442C1C7" w:rsidR="00702F69" w:rsidRPr="00BA3748" w:rsidRDefault="00702F69" w:rsidP="00702F69">
                <w:pPr>
                  <w:jc w:val="center"/>
                  <w:rPr>
                    <w:rFonts w:ascii="Open Sans" w:hAnsi="Open Sans" w:cs="Open Sans"/>
                  </w:rPr>
                </w:pPr>
                <w:r w:rsidRPr="00BA3748">
                  <w:rPr>
                    <w:rStyle w:val="PlaceholderText"/>
                    <w:rFonts w:ascii="Open Sans" w:hAnsi="Open Sans" w:cs="Open Sans"/>
                  </w:rPr>
                  <w:t>Click or tap here to enter text.</w:t>
                </w:r>
              </w:p>
            </w:tc>
          </w:sdtContent>
        </w:sdt>
        <w:sdt>
          <w:sdtPr>
            <w:rPr>
              <w:rFonts w:ascii="Open Sans" w:hAnsi="Open Sans" w:cs="Open Sans"/>
            </w:rPr>
            <w:id w:val="-822426485"/>
            <w:placeholder>
              <w:docPart w:val="DefaultPlaceholder_-1854013440"/>
            </w:placeholder>
            <w:showingPlcHdr/>
          </w:sdtPr>
          <w:sdtEndPr/>
          <w:sdtContent>
            <w:tc>
              <w:tcPr>
                <w:tcW w:w="2736" w:type="dxa"/>
              </w:tcPr>
              <w:p w14:paraId="27558915" w14:textId="3DBA7F07" w:rsidR="00702F69" w:rsidRPr="00BA3748" w:rsidRDefault="00702F69" w:rsidP="00702F69">
                <w:pPr>
                  <w:jc w:val="center"/>
                  <w:rPr>
                    <w:rFonts w:ascii="Open Sans" w:hAnsi="Open Sans" w:cs="Open Sans"/>
                  </w:rPr>
                </w:pPr>
                <w:r w:rsidRPr="00BA3748">
                  <w:rPr>
                    <w:rStyle w:val="PlaceholderText"/>
                    <w:rFonts w:ascii="Open Sans" w:hAnsi="Open Sans" w:cs="Open Sans"/>
                  </w:rPr>
                  <w:t>Click or tap here to enter text.</w:t>
                </w:r>
              </w:p>
            </w:tc>
          </w:sdtContent>
        </w:sdt>
      </w:tr>
      <w:tr w:rsidR="00702F69" w:rsidRPr="00BA3748" w14:paraId="3EC18645" w14:textId="77777777" w:rsidTr="00702F69">
        <w:tc>
          <w:tcPr>
            <w:tcW w:w="4320" w:type="dxa"/>
          </w:tcPr>
          <w:p w14:paraId="0D7DD3A2" w14:textId="32694B95" w:rsidR="00702F69" w:rsidRPr="00BA3748" w:rsidRDefault="00702F69" w:rsidP="00702F69">
            <w:pPr>
              <w:pStyle w:val="ListParagraph"/>
              <w:numPr>
                <w:ilvl w:val="0"/>
                <w:numId w:val="1"/>
              </w:numPr>
              <w:rPr>
                <w:rFonts w:ascii="Open Sans" w:hAnsi="Open Sans" w:cs="Open Sans"/>
              </w:rPr>
            </w:pPr>
            <w:r w:rsidRPr="00BA3748">
              <w:rPr>
                <w:rFonts w:ascii="Open Sans" w:hAnsi="Open Sans" w:cs="Open Sans"/>
              </w:rPr>
              <w:t>Number of Maine consumer accounts outstanding as of period end:</w:t>
            </w:r>
          </w:p>
        </w:tc>
        <w:sdt>
          <w:sdtPr>
            <w:rPr>
              <w:rFonts w:ascii="Open Sans" w:hAnsi="Open Sans" w:cs="Open Sans"/>
            </w:rPr>
            <w:id w:val="-1123220425"/>
            <w:placeholder>
              <w:docPart w:val="DefaultPlaceholder_-1854013440"/>
            </w:placeholder>
            <w:showingPlcHdr/>
          </w:sdtPr>
          <w:sdtEndPr/>
          <w:sdtContent>
            <w:tc>
              <w:tcPr>
                <w:tcW w:w="2736" w:type="dxa"/>
              </w:tcPr>
              <w:p w14:paraId="2F2CAA9F" w14:textId="0120885D" w:rsidR="00702F69" w:rsidRPr="00BA3748" w:rsidRDefault="00702F69" w:rsidP="00702F69">
                <w:pPr>
                  <w:jc w:val="center"/>
                  <w:rPr>
                    <w:rFonts w:ascii="Open Sans" w:hAnsi="Open Sans" w:cs="Open Sans"/>
                  </w:rPr>
                </w:pPr>
                <w:r w:rsidRPr="00BA3748">
                  <w:rPr>
                    <w:rStyle w:val="PlaceholderText"/>
                    <w:rFonts w:ascii="Open Sans" w:hAnsi="Open Sans" w:cs="Open Sans"/>
                  </w:rPr>
                  <w:t>Click or tap here to enter text.</w:t>
                </w:r>
              </w:p>
            </w:tc>
          </w:sdtContent>
        </w:sdt>
        <w:sdt>
          <w:sdtPr>
            <w:rPr>
              <w:rFonts w:ascii="Open Sans" w:hAnsi="Open Sans" w:cs="Open Sans"/>
            </w:rPr>
            <w:id w:val="-1031802110"/>
            <w:placeholder>
              <w:docPart w:val="DefaultPlaceholder_-1854013440"/>
            </w:placeholder>
            <w:showingPlcHdr/>
          </w:sdtPr>
          <w:sdtEndPr/>
          <w:sdtContent>
            <w:tc>
              <w:tcPr>
                <w:tcW w:w="2736" w:type="dxa"/>
              </w:tcPr>
              <w:p w14:paraId="5F9A5526" w14:textId="796C63F1" w:rsidR="00702F69" w:rsidRPr="00BA3748" w:rsidRDefault="00702F69" w:rsidP="00702F69">
                <w:pPr>
                  <w:jc w:val="center"/>
                  <w:rPr>
                    <w:rFonts w:ascii="Open Sans" w:hAnsi="Open Sans" w:cs="Open Sans"/>
                  </w:rPr>
                </w:pPr>
                <w:r w:rsidRPr="00BA3748">
                  <w:rPr>
                    <w:rStyle w:val="PlaceholderText"/>
                    <w:rFonts w:ascii="Open Sans" w:hAnsi="Open Sans" w:cs="Open Sans"/>
                  </w:rPr>
                  <w:t>Click or tap here to enter text.</w:t>
                </w:r>
              </w:p>
            </w:tc>
          </w:sdtContent>
        </w:sdt>
      </w:tr>
    </w:tbl>
    <w:p w14:paraId="013ED2BC" w14:textId="77777777" w:rsidR="000072CF" w:rsidRPr="00BA3748" w:rsidRDefault="000072CF" w:rsidP="000072CF">
      <w:pPr>
        <w:rPr>
          <w:rFonts w:ascii="Open Sans" w:hAnsi="Open Sans" w:cs="Open Sans"/>
        </w:rPr>
      </w:pPr>
    </w:p>
    <w:p w14:paraId="786FBEE9" w14:textId="77777777" w:rsidR="000072CF" w:rsidRPr="00BA3748" w:rsidRDefault="000072CF" w:rsidP="000072CF">
      <w:pPr>
        <w:rPr>
          <w:rFonts w:ascii="Open Sans" w:hAnsi="Open Sans" w:cs="Open Sans"/>
        </w:rPr>
      </w:pPr>
    </w:p>
    <w:sectPr w:rsidR="000072CF" w:rsidRPr="00BA3748" w:rsidSect="000072CF">
      <w:type w:val="continuous"/>
      <w:pgSz w:w="12240" w:h="15840"/>
      <w:pgMar w:top="720" w:right="1440" w:bottom="72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8D929" w14:textId="77777777" w:rsidR="00BC2450" w:rsidRDefault="00BC2450" w:rsidP="00BC2450">
      <w:pPr>
        <w:spacing w:after="0" w:line="240" w:lineRule="auto"/>
      </w:pPr>
      <w:r>
        <w:separator/>
      </w:r>
    </w:p>
  </w:endnote>
  <w:endnote w:type="continuationSeparator" w:id="0">
    <w:p w14:paraId="7045E87B" w14:textId="77777777" w:rsidR="00BC2450" w:rsidRDefault="00BC2450" w:rsidP="00BC2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503BF" w14:textId="303B525B" w:rsidR="00BC2450" w:rsidRPr="00BC2450" w:rsidRDefault="00BC2450">
    <w:pPr>
      <w:pStyle w:val="Footer"/>
      <w:rPr>
        <w:sz w:val="16"/>
        <w:szCs w:val="16"/>
      </w:rPr>
    </w:pPr>
    <w:r w:rsidRPr="00BC2450">
      <w:rPr>
        <w:sz w:val="16"/>
        <w:szCs w:val="16"/>
      </w:rPr>
      <w:t>Rev. 8/11/2025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FB4BE" w14:textId="77777777" w:rsidR="00BC2450" w:rsidRDefault="00BC2450" w:rsidP="00BC2450">
      <w:pPr>
        <w:spacing w:after="0" w:line="240" w:lineRule="auto"/>
      </w:pPr>
      <w:r>
        <w:separator/>
      </w:r>
    </w:p>
  </w:footnote>
  <w:footnote w:type="continuationSeparator" w:id="0">
    <w:p w14:paraId="6476E876" w14:textId="77777777" w:rsidR="00BC2450" w:rsidRDefault="00BC2450" w:rsidP="00BC2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956FC"/>
    <w:multiLevelType w:val="hybridMultilevel"/>
    <w:tmpl w:val="E9BA0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2509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2CF"/>
    <w:rsid w:val="000072CF"/>
    <w:rsid w:val="0021613D"/>
    <w:rsid w:val="00265842"/>
    <w:rsid w:val="005F2083"/>
    <w:rsid w:val="00702F69"/>
    <w:rsid w:val="00966FE7"/>
    <w:rsid w:val="00B8436E"/>
    <w:rsid w:val="00BA3748"/>
    <w:rsid w:val="00BC2450"/>
    <w:rsid w:val="00CF2C6E"/>
    <w:rsid w:val="00F50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8640F"/>
  <w15:chartTrackingRefBased/>
  <w15:docId w15:val="{C4ED3840-77D3-49DE-9164-A57C6FCE4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72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2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2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2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2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2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2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2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2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2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2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2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2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2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2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2CF"/>
    <w:rPr>
      <w:rFonts w:eastAsiaTheme="majorEastAsia" w:cstheme="majorBidi"/>
      <w:color w:val="272727" w:themeColor="text1" w:themeTint="D8"/>
    </w:rPr>
  </w:style>
  <w:style w:type="paragraph" w:styleId="Title">
    <w:name w:val="Title"/>
    <w:basedOn w:val="Normal"/>
    <w:next w:val="Normal"/>
    <w:link w:val="TitleChar"/>
    <w:uiPriority w:val="10"/>
    <w:qFormat/>
    <w:rsid w:val="00007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2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2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2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2CF"/>
    <w:pPr>
      <w:spacing w:before="160"/>
      <w:jc w:val="center"/>
    </w:pPr>
    <w:rPr>
      <w:i/>
      <w:iCs/>
      <w:color w:val="404040" w:themeColor="text1" w:themeTint="BF"/>
    </w:rPr>
  </w:style>
  <w:style w:type="character" w:customStyle="1" w:styleId="QuoteChar">
    <w:name w:val="Quote Char"/>
    <w:basedOn w:val="DefaultParagraphFont"/>
    <w:link w:val="Quote"/>
    <w:uiPriority w:val="29"/>
    <w:rsid w:val="000072CF"/>
    <w:rPr>
      <w:i/>
      <w:iCs/>
      <w:color w:val="404040" w:themeColor="text1" w:themeTint="BF"/>
    </w:rPr>
  </w:style>
  <w:style w:type="paragraph" w:styleId="ListParagraph">
    <w:name w:val="List Paragraph"/>
    <w:basedOn w:val="Normal"/>
    <w:uiPriority w:val="34"/>
    <w:qFormat/>
    <w:rsid w:val="000072CF"/>
    <w:pPr>
      <w:ind w:left="720"/>
      <w:contextualSpacing/>
    </w:pPr>
  </w:style>
  <w:style w:type="character" w:styleId="IntenseEmphasis">
    <w:name w:val="Intense Emphasis"/>
    <w:basedOn w:val="DefaultParagraphFont"/>
    <w:uiPriority w:val="21"/>
    <w:qFormat/>
    <w:rsid w:val="000072CF"/>
    <w:rPr>
      <w:i/>
      <w:iCs/>
      <w:color w:val="0F4761" w:themeColor="accent1" w:themeShade="BF"/>
    </w:rPr>
  </w:style>
  <w:style w:type="paragraph" w:styleId="IntenseQuote">
    <w:name w:val="Intense Quote"/>
    <w:basedOn w:val="Normal"/>
    <w:next w:val="Normal"/>
    <w:link w:val="IntenseQuoteChar"/>
    <w:uiPriority w:val="30"/>
    <w:qFormat/>
    <w:rsid w:val="00007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2CF"/>
    <w:rPr>
      <w:i/>
      <w:iCs/>
      <w:color w:val="0F4761" w:themeColor="accent1" w:themeShade="BF"/>
    </w:rPr>
  </w:style>
  <w:style w:type="character" w:styleId="IntenseReference">
    <w:name w:val="Intense Reference"/>
    <w:basedOn w:val="DefaultParagraphFont"/>
    <w:uiPriority w:val="32"/>
    <w:qFormat/>
    <w:rsid w:val="000072CF"/>
    <w:rPr>
      <w:b/>
      <w:bCs/>
      <w:smallCaps/>
      <w:color w:val="0F4761" w:themeColor="accent1" w:themeShade="BF"/>
      <w:spacing w:val="5"/>
    </w:rPr>
  </w:style>
  <w:style w:type="table" w:styleId="TableGrid">
    <w:name w:val="Table Grid"/>
    <w:basedOn w:val="TableNormal"/>
    <w:uiPriority w:val="39"/>
    <w:rsid w:val="00702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02F69"/>
    <w:rPr>
      <w:color w:val="666666"/>
    </w:rPr>
  </w:style>
  <w:style w:type="paragraph" w:styleId="Header">
    <w:name w:val="header"/>
    <w:basedOn w:val="Normal"/>
    <w:link w:val="HeaderChar"/>
    <w:uiPriority w:val="99"/>
    <w:unhideWhenUsed/>
    <w:rsid w:val="00BC2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450"/>
  </w:style>
  <w:style w:type="paragraph" w:styleId="Footer">
    <w:name w:val="footer"/>
    <w:basedOn w:val="Normal"/>
    <w:link w:val="FooterChar"/>
    <w:uiPriority w:val="99"/>
    <w:unhideWhenUsed/>
    <w:rsid w:val="00BC2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79A5639-3940-45B0-8726-3A396721F61C}"/>
      </w:docPartPr>
      <w:docPartBody>
        <w:p w:rsidR="004969A2" w:rsidRDefault="004969A2">
          <w:r w:rsidRPr="00490DD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A2"/>
    <w:rsid w:val="004969A2"/>
    <w:rsid w:val="005F2083"/>
    <w:rsid w:val="00CF2C6E"/>
    <w:rsid w:val="00EC0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69A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8A391-789E-42B4-BBB6-2135F770B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216</Words>
  <Characters>1085</Characters>
  <Application>Microsoft Office Word</Application>
  <DocSecurity>0</DocSecurity>
  <Lines>47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Lemieux, Steven;Stephanie.Roux@maine.gov</dc:creator>
  <cp:keywords/>
  <dc:description/>
  <cp:lastModifiedBy>Lemieux, Steven</cp:lastModifiedBy>
  <cp:revision>3</cp:revision>
  <dcterms:created xsi:type="dcterms:W3CDTF">2025-08-11T17:31:00Z</dcterms:created>
  <dcterms:modified xsi:type="dcterms:W3CDTF">2025-08-11T17:32:00Z</dcterms:modified>
</cp:coreProperties>
</file>